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500" w:lineRule="exac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附件8：</w:t>
      </w:r>
    </w:p>
    <w:p>
      <w:pPr>
        <w:pStyle w:val="3"/>
        <w:keepNext w:val="0"/>
        <w:pageBreakBefore w:val="0"/>
        <w:wordWrap/>
        <w:topLinePunct w:val="0"/>
        <w:bidi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申报成果转化与技术推广教师高级职务业绩基本</w:t>
      </w:r>
      <w:bookmarkStart w:id="2" w:name="_GoBack"/>
      <w:bookmarkEnd w:id="2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条件</w:t>
      </w:r>
    </w:p>
    <w:p>
      <w:pPr>
        <w:pStyle w:val="7"/>
        <w:keepNext w:val="0"/>
        <w:pageBreakBefore w:val="0"/>
        <w:wordWrap/>
        <w:topLinePunct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窗体顶端</w:t>
      </w:r>
    </w:p>
    <w:p>
      <w:pPr>
        <w:pStyle w:val="8"/>
        <w:keepNext w:val="0"/>
        <w:pageBreakBefore w:val="0"/>
        <w:wordWrap/>
        <w:topLinePunct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窗体底端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  <w:t>一、研究员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558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-11"/>
          <w:sz w:val="30"/>
          <w:szCs w:val="30"/>
        </w:rPr>
        <w:t>应具备下列条件中的三项，其中第</w:t>
      </w:r>
      <w:r>
        <w:rPr>
          <w:rFonts w:hint="eastAsia" w:ascii="仿宋" w:hAnsi="仿宋" w:eastAsia="仿宋" w:cs="仿宋"/>
          <w:b/>
          <w:color w:val="000000"/>
          <w:spacing w:val="-6"/>
          <w:sz w:val="30"/>
          <w:szCs w:val="30"/>
        </w:rPr>
        <w:t>1</w:t>
      </w:r>
      <w:r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  <w:t xml:space="preserve">项为必备项： 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横向项目单项到校经费500万元；或专利实施（许可、转让）单项（含专利包）到校经费300万元；或累计主持横向项目到校经费800万元；或累计知识产权入股学校实际收益500万元；或科研成果（第一完成单位和第一完成人）成功孵化与学科相关的企业1家，并成功上市或获国家部委及以上举办的创业大赛银奖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2.获授权中国发明专利6件或国际专利2件，且专利实施（许可、转让）至少1件并到校经费20万元。 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与企业合作项目获国家科技奖或国家专利金奖（完成单位和完成人均在前五名）；或省（部）级科研成果一等奖或国家专利优秀奖或省专利特等奖（完成单位和完成人均在前三名）；或全国性行业协会（含国家一级学会）产学研成果一等奖或省（部）级科研成果二等奖及以上或省专利一等奖</w:t>
      </w:r>
      <w:bookmarkStart w:id="0" w:name="OLE_LINK2"/>
      <w:bookmarkStart w:id="1" w:name="OLE_LINK1"/>
      <w:r>
        <w:rPr>
          <w:rFonts w:hint="eastAsia" w:ascii="仿宋" w:hAnsi="仿宋" w:eastAsia="仿宋" w:cs="仿宋"/>
          <w:color w:val="000000"/>
          <w:sz w:val="30"/>
          <w:szCs w:val="30"/>
        </w:rPr>
        <w:t>（完成单位和完成人均为第一名）</w:t>
      </w:r>
      <w:bookmarkEnd w:id="0"/>
      <w:bookmarkEnd w:id="1"/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制定（修订）1项国际标准（完成单位前五名、完成人前十名）；或1项国家标准（完成单位前三名、完成人前五名）；或2项行业（地方）标准（完成单位前两名、完成人前三名）；或获省标准贡献一等奖（完成单位和完成人均为第一名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5.应用咨询报告获省社会科学优秀成果奖二等奖及以上（完成单位和完成人均为第一名）。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（见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附件15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中第十七点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，下同）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“A类高质量论文”1篇。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before="156" w:beforeLines="50" w:line="50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二、副研究员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558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-11"/>
          <w:sz w:val="30"/>
          <w:szCs w:val="30"/>
        </w:rPr>
        <w:t>应具备下列条件中的三项，其中第</w:t>
      </w:r>
      <w:r>
        <w:rPr>
          <w:rFonts w:hint="eastAsia" w:ascii="仿宋" w:hAnsi="仿宋" w:eastAsia="仿宋" w:cs="仿宋"/>
          <w:b/>
          <w:color w:val="000000"/>
          <w:spacing w:val="-6"/>
          <w:sz w:val="30"/>
          <w:szCs w:val="30"/>
        </w:rPr>
        <w:t>1</w:t>
      </w:r>
      <w:r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  <w:t xml:space="preserve">项为必备项： 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横向项目单项到校经费250万元；或专利实施（许可、转让）单项（含专利包）到校经费150万元；或累计主持横向项目到校经费400万元；或累计知识产权入股学校实际收益250万元；或科研成果（第一完成单位和第一完成人）成功孵化与学科相关的企业1家，并获评高新技术企业或获省级主管部门举办的创业大赛金奖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2.获授权中国发明专利4件或国际专利1件，且专利实施（许可、转让）至少1件并到校经费10万元。 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与企业合作项目获省（部）级科研成果一等奖以上或省专利特等奖（完成单位和完成人均需署名）；或全国性行业协会（含国家一级学会）产学研成果奖一等奖或省（部）级科研成果二等奖及以上或省专利一等奖（完成单位和完成人均在前五名）；或全国性行业协会（含国家一级学会）产学研成果奖二等奖及以上或省（部）级科研成果三等奖及以上或省专利二等奖及以上（完成单位和完成人均在前三名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4.制定（修订）1项国际标准或1项国家标准（完成单位和完成人均需署名）；或1项行业（地方）标准（完成单位前三名、完成人前五名）；或获省标准贡献二等奖（完成单位和完成人均在前三名）。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5.应用咨询报告获省社会科学优秀成果奖三等奖及以上（第一完成单位和第一完成人）。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6.获得符合申报高级职务的成果1项。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备注：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1.学科相关企业是指由学校在职教师参与创办、依托学校学科优势并由学校以科技成果作价入股、与教师或社会投资结合组建的，进行科技成果转化和产业化的科技型企业。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2.学科相关企业功孵化的标准是经营状况良好，主导产品有一定的生产规模，年技工贸总收入达500万元（含）以上，且有100万元（含）以上的固定资产和自有资金。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申报成果转化与技术推广副研究员者，若在产教融合、校企合作等工作中业绩突出，推进学校获得重大合作课题，使学校获得重要收益的，可不受所列条件限制，直接提出申请。但课题等成果仅限申报人使用1次，不可作为其他人员重复使用用于专业技术职务评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F21FB"/>
    <w:rsid w:val="517F21FB"/>
    <w:rsid w:val="703018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4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  <w:style w:type="paragraph" w:customStyle="1" w:styleId="7">
    <w:name w:val="_Style 3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2020-12-25T04:52:00Z</dcterms:created>
  <dc:creator>缘聚缘散</dc:creator>
  <cp:lastModifiedBy>缘聚缘散</cp:lastModifiedBy>
  <dcterms:modified xsi:type="dcterms:W3CDTF">2020-12-25T04:54:00Z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