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156" w:afterLines="50" w:line="240" w:lineRule="auto"/>
        <w:jc w:val="both"/>
        <w:textAlignment w:val="auto"/>
        <w:rPr>
          <w:rFonts w:hint="eastAsia" w:ascii="仿宋" w:hAnsi="仿宋" w:eastAsia="仿宋" w:cs="仿宋"/>
          <w:color w:val="000000"/>
          <w:spacing w:val="-11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pacing w:val="-11"/>
          <w:sz w:val="30"/>
          <w:szCs w:val="30"/>
        </w:rPr>
        <w:t>附件5：</w:t>
      </w:r>
    </w:p>
    <w:p>
      <w:pPr>
        <w:pStyle w:val="3"/>
        <w:keepNext w:val="0"/>
        <w:keepLines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00" w:lineRule="exact"/>
        <w:ind w:left="0"/>
        <w:jc w:val="center"/>
        <w:textAlignment w:val="auto"/>
        <w:rPr>
          <w:rFonts w:hint="eastAsia" w:ascii="仿宋" w:hAnsi="仿宋" w:eastAsia="仿宋" w:cs="仿宋"/>
          <w:b/>
          <w:bCs/>
          <w:color w:val="000000"/>
          <w:spacing w:val="-1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spacing w:val="-11"/>
          <w:sz w:val="32"/>
          <w:szCs w:val="32"/>
        </w:rPr>
        <w:t>申报人文社科类学科（艺术类学科、体育学科）</w:t>
      </w:r>
    </w:p>
    <w:p>
      <w:pPr>
        <w:pStyle w:val="3"/>
        <w:keepNext w:val="0"/>
        <w:keepLines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00" w:lineRule="exact"/>
        <w:ind w:left="0"/>
        <w:jc w:val="center"/>
        <w:textAlignment w:val="auto"/>
        <w:rPr>
          <w:rFonts w:hint="eastAsia" w:ascii="仿宋" w:hAnsi="仿宋" w:eastAsia="仿宋" w:cs="仿宋"/>
          <w:b/>
          <w:bCs/>
          <w:color w:val="000000"/>
          <w:spacing w:val="-1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spacing w:val="-11"/>
          <w:sz w:val="32"/>
          <w:szCs w:val="32"/>
        </w:rPr>
        <w:t>高级职务业绩基本条件</w:t>
      </w:r>
    </w:p>
    <w:p>
      <w:pPr>
        <w:keepNext w:val="0"/>
        <w:pageBreakBefore w:val="0"/>
        <w:wordWrap/>
        <w:topLinePunct w:val="0"/>
        <w:bidi w:val="0"/>
        <w:snapToGrid/>
        <w:spacing w:line="500" w:lineRule="exact"/>
        <w:ind w:firstLine="60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0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bookmarkStart w:id="0" w:name="_GoBack"/>
      <w:r>
        <w:rPr>
          <w:rFonts w:hint="eastAsia" w:ascii="仿宋" w:hAnsi="仿宋" w:eastAsia="仿宋" w:cs="仿宋"/>
          <w:color w:val="000000"/>
          <w:sz w:val="30"/>
          <w:szCs w:val="30"/>
        </w:rPr>
        <w:t>艺术类学科包含除设计学以外的其他艺术大类下的一级学科。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left="0" w:firstLine="60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  <w:t>一、教授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558" w:firstLineChars="200"/>
        <w:jc w:val="both"/>
        <w:textAlignment w:val="auto"/>
        <w:rPr>
          <w:rFonts w:hint="eastAsia" w:ascii="仿宋" w:hAnsi="仿宋" w:eastAsia="仿宋" w:cs="仿宋"/>
          <w:b/>
          <w:color w:val="000000"/>
          <w:spacing w:val="-10"/>
          <w:sz w:val="30"/>
          <w:szCs w:val="30"/>
        </w:rPr>
      </w:pPr>
      <w:r>
        <w:rPr>
          <w:rFonts w:hint="eastAsia" w:ascii="仿宋" w:hAnsi="仿宋" w:eastAsia="仿宋" w:cs="仿宋"/>
          <w:b/>
          <w:color w:val="000000"/>
          <w:spacing w:val="-11"/>
          <w:sz w:val="30"/>
          <w:szCs w:val="30"/>
        </w:rPr>
        <w:t>应具备下列条件中的五项，其中第</w:t>
      </w:r>
      <w:r>
        <w:rPr>
          <w:rFonts w:hint="eastAsia" w:ascii="仿宋" w:hAnsi="仿宋" w:eastAsia="仿宋" w:cs="仿宋"/>
          <w:b/>
          <w:color w:val="000000"/>
          <w:spacing w:val="-10"/>
          <w:sz w:val="30"/>
          <w:szCs w:val="30"/>
        </w:rPr>
        <w:t>1～4项为必备项：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1.完成额定的教学工作量。任现职期间，独立系统地主讲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门以上的本科生课程，教学质量良好。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.认真研究教学方法，不断提升教学能力。任现职期间,主持1项省级及以上教学建设项目或教研教改项目；或主编出版并使用的本科或研究生教材1部；或以第一作者在核心刊物上公开发表过1篇教学研究论文；或获得省级及以上教学类表彰（排名不限）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3.主持国家级科研项目1项；或主持纵向项目累计到校经费10万元；或主持横向项目单项到校经费15万元；或主持研究项目累计到校经费30万元。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4.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获得符合申报高级职务的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成果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（见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附件15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中第十七点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，下同）3项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，或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发表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“A类高质量论文”2篇。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5.公开出版专著1部；或再增加1篇“三类高质量论文”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；或其他相当水平的业绩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6.获得教育部人文社会科学研究成果（前三名）；或获得省级科研成果三等奖及以上（排名第一）。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56" w:beforeLines="50" w:line="480" w:lineRule="exact"/>
        <w:ind w:left="0" w:firstLine="60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  <w:t>二、副教授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558" w:firstLineChars="200"/>
        <w:jc w:val="both"/>
        <w:textAlignment w:val="auto"/>
        <w:rPr>
          <w:rFonts w:hint="eastAsia" w:ascii="仿宋" w:hAnsi="仿宋" w:eastAsia="仿宋" w:cs="仿宋"/>
          <w:b/>
          <w:color w:val="000000"/>
          <w:spacing w:val="-10"/>
          <w:sz w:val="30"/>
          <w:szCs w:val="30"/>
        </w:rPr>
      </w:pPr>
      <w:r>
        <w:rPr>
          <w:rFonts w:hint="eastAsia" w:ascii="仿宋" w:hAnsi="仿宋" w:eastAsia="仿宋" w:cs="仿宋"/>
          <w:b/>
          <w:color w:val="000000"/>
          <w:spacing w:val="-11"/>
          <w:sz w:val="30"/>
          <w:szCs w:val="30"/>
        </w:rPr>
        <w:t>应具备下列条件中的五项，其中第</w:t>
      </w:r>
      <w:r>
        <w:rPr>
          <w:rFonts w:hint="eastAsia" w:ascii="仿宋" w:hAnsi="仿宋" w:eastAsia="仿宋" w:cs="仿宋"/>
          <w:b/>
          <w:color w:val="000000"/>
          <w:spacing w:val="-10"/>
          <w:sz w:val="30"/>
          <w:szCs w:val="30"/>
        </w:rPr>
        <w:t>1～4项为必备项：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1.完成额定的教学工作量。任现职期间，独立系统地主讲1门及以上的本科生课程，教学质量良好。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.认真研究教学方法，不断提升教学能力。任现职期间,主持1项校级及以上教学建设项目或教研教改项目；或参与（前三名）1项省级及以上教学建设项目或教研教改项目；，或参与编写公开出版并使用的本科或研究生教材1部（其中本人撰写字数不少于5万字）；或以第一作者在学术刊物上公开发表过1篇教学研究论文；或获得校级及以上教学类表彰；或指导学生参加学校公布的创新创业竞赛项目获奖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3.主持省（部）级科研项目1项；或主持纵向项目累计到校经费6万元；或主持横向项目单项到校经费10万元；或主持研究项目累计到校经费15万元。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4.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获得符合申报高级职务的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成果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项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，或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发表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“A类高质量论文”1篇。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5.公开出版专著1部；或再增加1篇“三类高质量论文”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；或其他相当水平的业绩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6.获得教育部人文社会科学研究成果（前五名）；或获得省级科研成果二等奖及以上（前三名）；或获得省级科研成果三等奖（前两名）。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7.附件15中第十七点的要求中的第1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、1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项之要求中的1项。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56" w:beforeLines="50" w:line="480" w:lineRule="exact"/>
        <w:ind w:left="0" w:firstLine="60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  <w:t xml:space="preserve">三、破格申报教授职务 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02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  <w:t>在满足正常晋升职务业绩条件的同时，应具备下列条件之一：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1.主持国家社科基金一般项目（不含）以上类别的项目1项；或主持横向项目单项到校经费30万元；或主持研究项目累计到校经费60万元。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2.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获得符合申报高级职务的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成果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为正常晋升正高职务基本要求的2倍。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00"/>
        <w:jc w:val="both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3.增加科研成果1项，即获教育部人文社会科学研究成果奖（前两名）或获省级科研成果一等奖（排名第一）。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00" w:firstLineChars="200"/>
        <w:textAlignment w:val="auto"/>
      </w:pPr>
      <w:r>
        <w:rPr>
          <w:rFonts w:hint="eastAsia" w:ascii="仿宋" w:hAnsi="仿宋" w:eastAsia="仿宋" w:cs="仿宋"/>
          <w:color w:val="000000"/>
          <w:sz w:val="30"/>
          <w:szCs w:val="30"/>
        </w:rPr>
        <w:t>4.其他相当水平的业绩。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5C6394"/>
    <w:rsid w:val="3E5C6394"/>
    <w:rsid w:val="67F706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1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sz w:val="24"/>
      <w:lang w:val="en-US" w:eastAsia="zh-CN" w:bidi="ar-SA"/>
    </w:rPr>
  </w:style>
  <w:style w:type="paragraph" w:styleId="4">
    <w:name w:val="heading 1"/>
    <w:basedOn w:val="1"/>
    <w:next w:val="1"/>
    <w:qFormat/>
    <w:uiPriority w:val="1"/>
    <w:pPr>
      <w:ind w:left="111"/>
      <w:outlineLvl w:val="0"/>
    </w:pPr>
    <w:rPr>
      <w:rFonts w:hint="eastAsia" w:ascii="方正小标宋简体" w:hAnsi="方正小标宋简体" w:eastAsia="方正小标宋简体"/>
      <w:sz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  <w:rPr>
      <w:rFonts w:ascii="Calibri" w:hAnsi="Calibri" w:eastAsia="宋体"/>
      <w:sz w:val="20"/>
    </w:rPr>
  </w:style>
  <w:style w:type="paragraph" w:styleId="3">
    <w:name w:val="Body Text"/>
    <w:basedOn w:val="1"/>
    <w:unhideWhenUsed/>
    <w:qFormat/>
    <w:uiPriority w:val="1"/>
    <w:pPr>
      <w:ind w:left="111"/>
    </w:pPr>
    <w:rPr>
      <w:rFonts w:hint="eastAsia" w:ascii="仿宋" w:hAnsi="仿宋" w:eastAsia="仿宋"/>
      <w:sz w:val="32"/>
    </w:rPr>
  </w:style>
  <w:style w:type="paragraph" w:styleId="5">
    <w:name w:val="Body Text Indent"/>
    <w:basedOn w:val="1"/>
    <w:unhideWhenUsed/>
    <w:qFormat/>
    <w:uiPriority w:val="0"/>
    <w:pPr>
      <w:ind w:firstLine="560" w:firstLineChars="200"/>
    </w:pPr>
    <w:rPr>
      <w:rFonts w:eastAsia="仿宋_GB2312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2020-12-25T03:51:00Z</dcterms:created>
  <dc:creator>缘聚缘散</dc:creator>
  <cp:lastModifiedBy>缘聚缘散</cp:lastModifiedBy>
  <dcterms:modified xsi:type="dcterms:W3CDTF">2020-12-25T03:54:09Z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