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00" w:lineRule="exact"/>
        <w:textAlignment w:val="auto"/>
        <w:rPr>
          <w:rFonts w:hint="eastAsia" w:ascii="仿宋" w:hAnsi="仿宋" w:eastAsia="仿宋" w:cs="仿宋"/>
          <w:color w:val="000000"/>
          <w:spacing w:val="-11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-11"/>
          <w:sz w:val="30"/>
          <w:szCs w:val="30"/>
        </w:rPr>
        <w:t>附件14：</w:t>
      </w:r>
    </w:p>
    <w:p>
      <w:pPr>
        <w:pStyle w:val="3"/>
        <w:keepNext w:val="0"/>
        <w:keepLines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57" w:beforeLines="50" w:line="500" w:lineRule="exact"/>
        <w:ind w:left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  <w:t>申报各类中级职务业绩基本条件</w:t>
      </w:r>
    </w:p>
    <w:bookmarkEnd w:id="0"/>
    <w:p>
      <w:pPr>
        <w:pStyle w:val="3"/>
        <w:keepNext w:val="0"/>
        <w:pageBreakBefore w:val="0"/>
        <w:wordWrap/>
        <w:overflowPunct w:val="0"/>
        <w:topLinePunct w:val="0"/>
        <w:bidi w:val="0"/>
        <w:snapToGrid/>
        <w:spacing w:line="500" w:lineRule="exact"/>
        <w:ind w:left="0"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</w:p>
    <w:p>
      <w:pPr>
        <w:pStyle w:val="3"/>
        <w:keepNext w:val="0"/>
        <w:pageBreakBefore w:val="0"/>
        <w:wordWrap/>
        <w:overflowPunct w:val="0"/>
        <w:topLinePunct w:val="0"/>
        <w:bidi w:val="0"/>
        <w:snapToGrid/>
        <w:spacing w:line="500" w:lineRule="exact"/>
        <w:ind w:left="0"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一、讲师（教学、科研岗位）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应同时具备如下条件：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担任过1门及以上课程的全部或部分讲授工作，或承担过1门及以上课程的助教工作，专业课和实践课教师还须参加指导学生实习、毕业论文、毕业设计、社会实践等工作。完成学校和本单位规定的教学工作量，教学质量良好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2.主持校级及以上研究项目1项；或主持研究项目累计到校经费（理工类学科5万元，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人文社科类学科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2.5万元，艺术、体育类学科1万元）；或取得中级及以上其他专业技术职务任职资格或全国执业资格，同时参与市（厅）级及以上科研项目（省（部）级及以上前五名、市（厅）级前三名）或省级及以上教学建设项目或教研教改项目（前三名）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3.获得符合申报中级职务的成果1项（见本附件备注）。</w:t>
      </w:r>
    </w:p>
    <w:p>
      <w:pPr>
        <w:pStyle w:val="3"/>
        <w:keepNext w:val="0"/>
        <w:pageBreakBefore w:val="0"/>
        <w:wordWrap/>
        <w:overflowPunct w:val="0"/>
        <w:topLinePunct w:val="0"/>
        <w:bidi w:val="0"/>
        <w:snapToGrid/>
        <w:spacing w:before="156" w:beforeLines="50" w:line="500" w:lineRule="exact"/>
        <w:ind w:left="0"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二、助理研究员（自然科学研究）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应同时具备如下条件：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1.能够制定研究方案，独立进行研究工作，写出研究报告或科学论文。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2.主持市（厅）级及以上科研项目1项。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pacing w:val="-7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3.获得符合申报中级职务的成果1项。</w:t>
      </w:r>
    </w:p>
    <w:p>
      <w:pPr>
        <w:pStyle w:val="3"/>
        <w:keepNext w:val="0"/>
        <w:pageBreakBefore w:val="0"/>
        <w:wordWrap/>
        <w:overflowPunct w:val="0"/>
        <w:topLinePunct w:val="0"/>
        <w:bidi w:val="0"/>
        <w:snapToGrid/>
        <w:spacing w:before="156" w:beforeLines="50" w:line="500" w:lineRule="exact"/>
        <w:ind w:left="0"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三、讲师（专职辅导员）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应同时具备如下条件：</w:t>
      </w:r>
    </w:p>
    <w:p>
      <w:pPr>
        <w:pStyle w:val="4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担任过1门及以上思想政治理论课、党团课、形势政策教育、心理健康教育、职业发展、就业指导、创业教育、文化艺术教育、国防教育等相关课程，完成学校规定的教学工作量,每学年平均授课不低于48学时，教学质量良好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2.能独立开展学生思想政治教育和日常教育管理工作，认真履行岗位职责。近两年内没有出现过较大工作失误。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3.在学生管理工作中取得较好成绩，所带班级集体积极向上，本人或所带学生团体获得校级及以上表彰。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主持校级及以上研究项目1项；或主持研究项目累计到校经费2.5万元；或取得中级及以上其他专业技术职务任职资格或全国执业资格，同时，参与市（厅）级及以上科研项目（省（部）级及以上前五名、市（厅）级前三名）或省级及以上教学建设项目或教研教改项目（前三名）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5.获得符合申报中级职务的成果1项。</w:t>
      </w:r>
    </w:p>
    <w:p>
      <w:pPr>
        <w:pStyle w:val="3"/>
        <w:keepNext w:val="0"/>
        <w:pageBreakBefore w:val="0"/>
        <w:wordWrap/>
        <w:overflowPunct w:val="0"/>
        <w:topLinePunct w:val="0"/>
        <w:bidi w:val="0"/>
        <w:snapToGrid/>
        <w:spacing w:before="156" w:beforeLines="50" w:line="500" w:lineRule="exact"/>
        <w:ind w:left="0"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四、实验师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应同时具备如下条件：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1.能独立地创造或改善某些实验、实训技术条件，改进有关仪器申报的性能指标，负责精密仪器大型设备的调试、维护、检修和故障排除，完成较高水平的实验报告。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2.指导初级实验技术人员开展工作。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3.主持校级及以上研究项目1项；或主持研究项目累计到校经费（理工类学科5万元，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人文社科类学科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2.5万元，艺术、体育类学科1万元）；或取得中级及以上其他专业技术职务任职资格或全国执业资格，同时，参与市（厅）级及以上科研项目（省（部）级及以上前五名、市（厅）级前三名）或省级及以上教学建设项目或教研教改项目（前三名）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4.获得符合申报中级职务的成果1项。</w:t>
      </w:r>
    </w:p>
    <w:p>
      <w:pPr>
        <w:pStyle w:val="3"/>
        <w:keepNext w:val="0"/>
        <w:pageBreakBefore w:val="0"/>
        <w:wordWrap/>
        <w:overflowPunct w:val="0"/>
        <w:topLinePunct w:val="0"/>
        <w:bidi w:val="0"/>
        <w:snapToGrid/>
        <w:spacing w:before="156" w:beforeLines="50" w:line="500" w:lineRule="exact"/>
        <w:ind w:left="0"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五、助理研究员（教育管理）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应同时具备如下条件：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1.能独立完成本岗位工作，认真履行岗位职责。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2.结合本岗位工作，起草过有关管理文件、调研报告等。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3.主持校级及以上研究项目1项；或主持研究项目累计到校经费2.5万元。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4.获得符合申报中级职务的成果1项。</w:t>
      </w:r>
    </w:p>
    <w:p>
      <w:pPr>
        <w:pStyle w:val="3"/>
        <w:keepNext w:val="0"/>
        <w:pageBreakBefore w:val="0"/>
        <w:wordWrap/>
        <w:overflowPunct w:val="0"/>
        <w:topLinePunct w:val="0"/>
        <w:bidi w:val="0"/>
        <w:snapToGrid/>
        <w:spacing w:before="156" w:beforeLines="50" w:line="500" w:lineRule="exact"/>
        <w:ind w:left="0"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六、委托评审的中级专业技术职务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应同时具备如下条件：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1.能独立完成本岗位工作，认真履行岗位职责。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2.主持校级及以上研究项目1项；或主持研究项目累计到校经费2.5万元；或主持相当级别的项目1项。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3.获得符合申报中级职务的成果1项。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color w:val="000000"/>
          <w:spacing w:val="-12"/>
          <w:sz w:val="30"/>
          <w:szCs w:val="30"/>
        </w:rPr>
      </w:pP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554" w:firstLineChars="200"/>
        <w:textAlignment w:val="auto"/>
        <w:rPr>
          <w:rFonts w:hint="eastAsia" w:ascii="仿宋" w:hAnsi="仿宋" w:eastAsia="仿宋" w:cs="仿宋"/>
          <w:b/>
          <w:bCs/>
          <w:color w:val="000000"/>
          <w:spacing w:val="-12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pacing w:val="-12"/>
          <w:sz w:val="30"/>
          <w:szCs w:val="30"/>
        </w:rPr>
        <w:t>备注：</w:t>
      </w:r>
    </w:p>
    <w:p>
      <w:pPr>
        <w:pStyle w:val="3"/>
        <w:keepNext w:val="0"/>
        <w:pageBreakBefore w:val="0"/>
        <w:wordWrap/>
        <w:overflowPunct w:val="0"/>
        <w:topLinePunct w:val="0"/>
        <w:bidi w:val="0"/>
        <w:snapToGrid/>
        <w:spacing w:line="500" w:lineRule="exact"/>
        <w:ind w:left="0"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符合申报中级职务的成果：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1.在核心及以上学术期刊发表本专业学术论文1篇。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  <w:lang w:val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.获得与本人从事学科方向相近的授权发明专利1件（排名第一）。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  <w:lang w:val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获得实用新型专利、软件著作权、集成电路版权、外观设计（设计类专业）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项（排名第一）。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4.获得校级及以上教学成果奖或科研成果奖（前两名）。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5.在校级教学类竞赛中获二等奖及以上。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  <w:lang w:val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6.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作为第一指导教师指导学生参加创新创业竞赛取得突出成绩，其中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A+、A、B类项目获得奖项，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C类项目获省级一等奖及以上，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D类项目获国家级三等奖及以上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  <w:lang w:val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7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.承担横向课题到校经费达到20万元。</w:t>
      </w:r>
    </w:p>
    <w:p>
      <w:pPr>
        <w:keepNext w:val="0"/>
        <w:pageBreakBefore w:val="0"/>
        <w:wordWrap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8.其他符合附件15第十七点所列的成果。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CC5134"/>
    <w:rsid w:val="22CC51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 w:eastAsia="宋体"/>
      <w:sz w:val="20"/>
    </w:rPr>
  </w:style>
  <w:style w:type="paragraph" w:styleId="3">
    <w:name w:val="Body Text"/>
    <w:basedOn w:val="1"/>
    <w:unhideWhenUsed/>
    <w:qFormat/>
    <w:uiPriority w:val="1"/>
    <w:pPr>
      <w:ind w:left="111"/>
    </w:pPr>
    <w:rPr>
      <w:rFonts w:hint="eastAsia" w:ascii="仿宋" w:hAnsi="仿宋" w:eastAsia="仿宋"/>
      <w:sz w:val="32"/>
    </w:rPr>
  </w:style>
  <w:style w:type="paragraph" w:styleId="4">
    <w:name w:val="Body Text Indent"/>
    <w:basedOn w:val="1"/>
    <w:unhideWhenUsed/>
    <w:qFormat/>
    <w:uiPriority w:val="0"/>
    <w:pPr>
      <w:ind w:firstLine="560" w:firstLineChars="200"/>
    </w:pPr>
    <w:rPr>
      <w:rFonts w:eastAsia="仿宋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2020-12-25T05:02:00Z</dcterms:created>
  <dc:creator>缘聚缘散</dc:creator>
  <cp:lastModifiedBy>缘聚缘散</cp:lastModifiedBy>
  <dcterms:modified xsi:type="dcterms:W3CDTF">2020-12-25T05:03:49Z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