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after="156" w:afterLines="50" w:line="500" w:lineRule="exact"/>
        <w:textAlignment w:val="auto"/>
        <w:rPr>
          <w:rFonts w:hint="eastAsia" w:ascii="仿宋" w:hAnsi="仿宋" w:eastAsia="仿宋" w:cs="仿宋"/>
          <w:b/>
          <w:color w:val="000000"/>
          <w:sz w:val="30"/>
          <w:szCs w:val="30"/>
        </w:rPr>
      </w:pPr>
      <w:r>
        <w:rPr>
          <w:rFonts w:hint="eastAsia" w:ascii="仿宋" w:hAnsi="仿宋" w:eastAsia="仿宋" w:cs="仿宋"/>
          <w:color w:val="000000"/>
          <w:sz w:val="30"/>
          <w:szCs w:val="30"/>
        </w:rPr>
        <w:t>附件13：</w:t>
      </w:r>
    </w:p>
    <w:p>
      <w:pPr>
        <w:pStyle w:val="3"/>
        <w:keepNext w:val="0"/>
        <w:keepLines/>
        <w:pageBreakBefore w:val="0"/>
        <w:wordWrap/>
        <w:overflowPunct w:val="0"/>
        <w:topLinePunct w:val="0"/>
        <w:bidi w:val="0"/>
        <w:snapToGrid/>
        <w:spacing w:before="156" w:beforeLines="50" w:line="500" w:lineRule="exact"/>
        <w:ind w:left="0"/>
        <w:jc w:val="center"/>
        <w:textAlignment w:val="auto"/>
        <w:rPr>
          <w:rFonts w:hint="eastAsia" w:ascii="仿宋" w:hAnsi="仿宋" w:eastAsia="仿宋" w:cs="仿宋"/>
          <w:b/>
          <w:bCs/>
          <w:color w:val="000000"/>
          <w:spacing w:val="-11"/>
          <w:sz w:val="32"/>
          <w:szCs w:val="32"/>
        </w:rPr>
      </w:pPr>
      <w:bookmarkStart w:id="0" w:name="_GoBack"/>
      <w:r>
        <w:rPr>
          <w:rFonts w:hint="eastAsia" w:ascii="仿宋" w:hAnsi="仿宋" w:eastAsia="仿宋" w:cs="仿宋"/>
          <w:b/>
          <w:bCs/>
          <w:color w:val="000000"/>
          <w:spacing w:val="-11"/>
          <w:sz w:val="32"/>
          <w:szCs w:val="32"/>
        </w:rPr>
        <w:t>委托评审的高级职务业绩基本条件</w:t>
      </w:r>
    </w:p>
    <w:bookmarkEnd w:id="0"/>
    <w:p>
      <w:pPr>
        <w:pStyle w:val="3"/>
        <w:keepNext w:val="0"/>
        <w:keepLines/>
        <w:pageBreakBefore w:val="0"/>
        <w:wordWrap/>
        <w:overflowPunct w:val="0"/>
        <w:topLinePunct w:val="0"/>
        <w:bidi w:val="0"/>
        <w:snapToGrid/>
        <w:spacing w:line="500" w:lineRule="exact"/>
        <w:ind w:left="0"/>
        <w:jc w:val="center"/>
        <w:textAlignment w:val="auto"/>
        <w:rPr>
          <w:rFonts w:hint="eastAsia" w:ascii="仿宋" w:hAnsi="仿宋" w:eastAsia="仿宋" w:cs="仿宋"/>
          <w:b/>
          <w:bCs/>
          <w:color w:val="000000"/>
          <w:spacing w:val="-11"/>
          <w:sz w:val="30"/>
          <w:szCs w:val="30"/>
        </w:rPr>
      </w:pPr>
    </w:p>
    <w:p>
      <w:pPr>
        <w:keepNext w:val="0"/>
        <w:pageBreakBefore w:val="0"/>
        <w:tabs>
          <w:tab w:val="left" w:pos="720"/>
        </w:tabs>
        <w:wordWrap/>
        <w:topLinePunct w:val="0"/>
        <w:bidi w:val="0"/>
        <w:snapToGrid/>
        <w:spacing w:line="500" w:lineRule="exact"/>
        <w:ind w:firstLine="602" w:firstLineChars="200"/>
        <w:jc w:val="both"/>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rPr>
        <w:t>一、申报正高级职务：</w:t>
      </w:r>
    </w:p>
    <w:p>
      <w:pPr>
        <w:keepNext w:val="0"/>
        <w:pageBreakBefore w:val="0"/>
        <w:wordWrap/>
        <w:topLinePunct w:val="0"/>
        <w:bidi w:val="0"/>
        <w:snapToGrid/>
        <w:spacing w:line="500" w:lineRule="exact"/>
        <w:ind w:firstLine="602" w:firstLineChars="200"/>
        <w:jc w:val="both"/>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rPr>
        <w:t>应同时具备如下条件：</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主持国家级研究项目1项；或主持省（部）级及以上研究项目2项；或主持研究项目单项到校经费（工程技术系列50万元，其他系列15万元）；或主持研究项目累计到校经费（工程技术系列150万元，其他系列45万元）；或成果转让累计到校经费达150万元。（卫生技术系列获得省（部）级及以上科研成果1项（三等奖及以上前五名）或获市（厅）级科研成果1项（三等奖及以上排名第一）可不做此项要求）。</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2.获得符合申报高级职务的成果（见附件15中第十七点，下同）3项，或发表“A类高质量论文”2篇。</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3.具备下列条件之一（卫生技术系列不作此要求）：</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lang w:val="zh-CN"/>
        </w:rPr>
      </w:pPr>
      <w:r>
        <w:rPr>
          <w:rFonts w:hint="eastAsia" w:ascii="仿宋" w:hAnsi="仿宋" w:eastAsia="仿宋" w:cs="仿宋"/>
          <w:color w:val="000000"/>
          <w:sz w:val="30"/>
          <w:szCs w:val="30"/>
        </w:rPr>
        <w:t>（1）</w:t>
      </w:r>
      <w:r>
        <w:rPr>
          <w:rFonts w:hint="eastAsia" w:ascii="仿宋" w:hAnsi="仿宋" w:eastAsia="仿宋" w:cs="仿宋"/>
          <w:color w:val="000000"/>
          <w:sz w:val="30"/>
          <w:szCs w:val="30"/>
          <w:lang w:val="zh-CN"/>
        </w:rPr>
        <w:t>正式出版</w:t>
      </w:r>
      <w:r>
        <w:rPr>
          <w:rFonts w:hint="eastAsia" w:ascii="仿宋" w:hAnsi="仿宋" w:eastAsia="仿宋" w:cs="仿宋"/>
          <w:color w:val="000000"/>
          <w:sz w:val="30"/>
          <w:szCs w:val="30"/>
        </w:rPr>
        <w:t>专著、译著1部，其中</w:t>
      </w:r>
      <w:r>
        <w:rPr>
          <w:rFonts w:hint="eastAsia" w:ascii="仿宋" w:hAnsi="仿宋" w:eastAsia="仿宋" w:cs="仿宋"/>
          <w:color w:val="000000"/>
          <w:sz w:val="30"/>
          <w:szCs w:val="30"/>
          <w:lang w:val="zh-CN"/>
        </w:rPr>
        <w:t>个人撰写部分15万字及以上；或编辑出版档案史料30万字及以上。</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（2）获国家级教学科研成果奖（前五名）；或获省（部）级教学科研成果二等奖及以上奖励（前三名）、三等奖（排名第一）。</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lang w:val="zh-CN"/>
        </w:rPr>
        <w:t>（3）</w:t>
      </w:r>
      <w:r>
        <w:rPr>
          <w:rFonts w:hint="eastAsia" w:ascii="仿宋" w:hAnsi="仿宋" w:eastAsia="仿宋" w:cs="仿宋"/>
          <w:color w:val="000000"/>
          <w:sz w:val="30"/>
          <w:szCs w:val="30"/>
        </w:rPr>
        <w:t>在本职工作中取得显著成绩，个人或作为集体项目负责人受到１次国家级表彰或２次省部级表彰。</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（4</w:t>
      </w:r>
      <w:r>
        <w:rPr>
          <w:rFonts w:hint="eastAsia" w:ascii="仿宋" w:hAnsi="仿宋" w:eastAsia="仿宋" w:cs="仿宋"/>
          <w:color w:val="000000"/>
          <w:sz w:val="30"/>
          <w:szCs w:val="30"/>
          <w:lang w:val="zh-CN"/>
        </w:rPr>
        <w:t>）</w:t>
      </w:r>
      <w:r>
        <w:rPr>
          <w:rFonts w:hint="eastAsia" w:ascii="仿宋" w:hAnsi="仿宋" w:eastAsia="仿宋" w:cs="仿宋"/>
          <w:color w:val="000000"/>
          <w:sz w:val="30"/>
          <w:szCs w:val="30"/>
        </w:rPr>
        <w:t>取得授权发明专利1项（排名第一）。</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lang w:val="zh-CN"/>
        </w:rPr>
      </w:pPr>
      <w:r>
        <w:rPr>
          <w:rFonts w:hint="eastAsia" w:ascii="仿宋" w:hAnsi="仿宋" w:eastAsia="仿宋" w:cs="仿宋"/>
          <w:color w:val="000000"/>
          <w:sz w:val="30"/>
          <w:szCs w:val="30"/>
        </w:rPr>
        <w:t>（5）</w:t>
      </w:r>
      <w:r>
        <w:rPr>
          <w:rFonts w:hint="eastAsia" w:ascii="仿宋" w:hAnsi="仿宋" w:eastAsia="仿宋" w:cs="仿宋"/>
          <w:color w:val="000000"/>
          <w:sz w:val="30"/>
          <w:szCs w:val="30"/>
          <w:lang w:val="zh-CN"/>
        </w:rPr>
        <w:t>获国家级优秀新产品奖。</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（6）主持2项经省（部）级档案部门鉴定认可的档案编研成果、利用成果、档案信息化建设的项目。</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（7）独立组织策划1个及以上专题栏目，并且独立审稿工作量不低于50万字，编校工作量不低于30万字。</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（8）独立编发的论文质量较高，被国内外重要刊物转载（摘）5次及以上。</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（9）责编的论文（或该文章所属项目）获得2项省级一等奖及以上（或3项省级二等奖及以上）。</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（10）会计专业人员获得省（部）级及以上（含省级及以上财务会计类学会）研究成果一等奖（前三名）或二等奖（前两名）或三等奖（排名第一）。</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（11）取得全国会计领军人才证书或福建省管理型会计领军人才证书或取得总会计师资格。</w:t>
      </w:r>
    </w:p>
    <w:p>
      <w:pPr>
        <w:keepNext w:val="0"/>
        <w:pageBreakBefore w:val="0"/>
        <w:wordWrap/>
        <w:topLinePunct w:val="0"/>
        <w:bidi w:val="0"/>
        <w:snapToGrid/>
        <w:spacing w:before="156" w:beforeLines="50"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二、申报副高级职务</w:t>
      </w:r>
    </w:p>
    <w:p>
      <w:pPr>
        <w:keepNext w:val="0"/>
        <w:pageBreakBefore w:val="0"/>
        <w:wordWrap/>
        <w:topLinePunct w:val="0"/>
        <w:bidi w:val="0"/>
        <w:snapToGrid/>
        <w:spacing w:line="500" w:lineRule="exact"/>
        <w:ind w:firstLine="602" w:firstLineChars="200"/>
        <w:jc w:val="both"/>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rPr>
        <w:t>应同时具备如下条件：</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作为主要成员（前三名）参与省（部）级及以上科研项目1项；或主持省级教学建设项目、教研教改项目1项；或主持市（厅）级科研项目1项；或主持研究项目累计到校经费20万元；或成果转让累计到校经费75万元。</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2.获得符合申报高级职务的成果2项，或发表“A类高质量论文”1篇。</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3.具备下列条件之一（会计（审计）、卫生技术系列不作此要求）：</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（1）参与编著省级及以上正式出版社出版的专著1部，其中独立撰写5万字及以上。</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（2）获国家级教学科研成果奖；或获省（部）级教学科研成果二等奖及以上奖励（前五名）、三等奖（前三名）;或获市（厅）级教学科研成果奖（排名第一）。</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（3）在本职工作中取得显著成绩，个人或作为集体项目负责人受到１次省（部）级表彰。</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（4）取得授权发明专利1项（前三名）；或获得实用新型专利1项（排名第一）。</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（5）参与组织策划1个及以上专题栏目，并且独立审稿工作量30万字，编校工作量不低于20万字。</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（6）独立编发的论文质量较高，被国内外重要刊物转载（摘）至少3次及以上。</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（7）责编的论文（或该文章所属项目）获得1项省级二等奖及以上（或2项省级三等奖及以上）。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FA105F"/>
    <w:rsid w:val="7DFA10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pPr>
    <w:rPr>
      <w:rFonts w:ascii="Times New Roman"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Calibri" w:hAnsi="Calibri" w:eastAsia="宋体"/>
      <w:sz w:val="20"/>
    </w:rPr>
  </w:style>
  <w:style w:type="paragraph" w:styleId="3">
    <w:name w:val="Body Text"/>
    <w:basedOn w:val="1"/>
    <w:unhideWhenUsed/>
    <w:qFormat/>
    <w:uiPriority w:val="1"/>
    <w:pPr>
      <w:ind w:left="111"/>
    </w:pPr>
    <w:rPr>
      <w:rFonts w:hint="eastAsia" w:ascii="仿宋" w:hAnsi="仿宋" w:eastAsia="仿宋"/>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2020-12-25T05:01:00Z</dcterms:created>
  <dc:creator>缘聚缘散</dc:creator>
  <cp:lastModifiedBy>缘聚缘散</cp:lastModifiedBy>
  <dcterms:modified xsi:type="dcterms:W3CDTF">2020-12-25T05:02:02Z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