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872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w:hAnsi="Helvetica" w:eastAsia="Helvetica" w:cs="Helvetica"/>
          <w:b w:val="0"/>
          <w:bCs w:val="0"/>
          <w:i w:val="0"/>
          <w:iCs w:val="0"/>
          <w:caps w:val="0"/>
          <w:color w:val="000000"/>
          <w:spacing w:val="0"/>
          <w:sz w:val="33"/>
          <w:szCs w:val="33"/>
        </w:rPr>
      </w:pPr>
      <w:r>
        <w:rPr>
          <w:rFonts w:hint="default" w:ascii="Helvetica" w:hAnsi="Helvetica" w:eastAsia="Helvetica" w:cs="Helvetica"/>
          <w:b w:val="0"/>
          <w:bCs w:val="0"/>
          <w:i w:val="0"/>
          <w:iCs w:val="0"/>
          <w:caps w:val="0"/>
          <w:color w:val="000000"/>
          <w:spacing w:val="0"/>
          <w:sz w:val="33"/>
          <w:szCs w:val="33"/>
          <w:shd w:val="clear" w:fill="FFFFFF"/>
        </w:rPr>
        <w:t>2024年青年骨干教师出国研修项目指南</w:t>
      </w:r>
    </w:p>
    <w:p w14:paraId="67ABB637">
      <w:pPr>
        <w:rPr>
          <w:rFonts w:hint="eastAsia"/>
        </w:rPr>
      </w:pPr>
    </w:p>
    <w:p w14:paraId="1E05A3B4">
      <w:pPr>
        <w:rPr>
          <w:rFonts w:hint="eastAsia" w:ascii="仿宋" w:hAnsi="仿宋" w:eastAsia="仿宋" w:cs="仿宋"/>
          <w:sz w:val="28"/>
          <w:szCs w:val="28"/>
        </w:rPr>
      </w:pPr>
      <w:r>
        <w:rPr>
          <w:rFonts w:hint="eastAsia" w:ascii="仿宋" w:hAnsi="仿宋" w:eastAsia="仿宋" w:cs="仿宋"/>
          <w:sz w:val="28"/>
          <w:szCs w:val="28"/>
        </w:rPr>
        <w:t>第一章 总则</w:t>
      </w:r>
    </w:p>
    <w:p w14:paraId="7B9C8375">
      <w:pPr>
        <w:rPr>
          <w:rFonts w:hint="eastAsia" w:ascii="仿宋" w:hAnsi="仿宋" w:eastAsia="仿宋" w:cs="仿宋"/>
          <w:sz w:val="28"/>
          <w:szCs w:val="28"/>
        </w:rPr>
      </w:pPr>
      <w:r>
        <w:rPr>
          <w:rFonts w:hint="eastAsia" w:ascii="仿宋" w:hAnsi="仿宋" w:eastAsia="仿宋" w:cs="仿宋"/>
          <w:sz w:val="28"/>
          <w:szCs w:val="28"/>
        </w:rPr>
        <w:t>第一条 为做好青年骨干教师出国研修项目选派工作，制定本指南。</w:t>
      </w:r>
    </w:p>
    <w:p w14:paraId="678633A6">
      <w:pPr>
        <w:rPr>
          <w:rFonts w:hint="eastAsia" w:ascii="仿宋" w:hAnsi="仿宋" w:eastAsia="仿宋" w:cs="仿宋"/>
          <w:sz w:val="28"/>
          <w:szCs w:val="28"/>
        </w:rPr>
      </w:pPr>
      <w:r>
        <w:rPr>
          <w:rFonts w:hint="eastAsia" w:ascii="仿宋" w:hAnsi="仿宋" w:eastAsia="仿宋" w:cs="仿宋"/>
          <w:sz w:val="28"/>
          <w:szCs w:val="28"/>
        </w:rPr>
        <w:t>第二条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国家留学基金管理委员会（以下简称国家留学基金委）负责本项目的组织实施工作。</w:t>
      </w:r>
    </w:p>
    <w:p w14:paraId="066901EA">
      <w:pPr>
        <w:rPr>
          <w:rFonts w:hint="eastAsia" w:ascii="仿宋" w:hAnsi="仿宋" w:eastAsia="仿宋" w:cs="仿宋"/>
          <w:sz w:val="28"/>
          <w:szCs w:val="28"/>
        </w:rPr>
      </w:pPr>
      <w:r>
        <w:rPr>
          <w:rFonts w:hint="eastAsia" w:ascii="仿宋" w:hAnsi="仿宋" w:eastAsia="仿宋" w:cs="仿宋"/>
          <w:sz w:val="28"/>
          <w:szCs w:val="28"/>
        </w:rPr>
        <w:t>第二章 选派计划</w:t>
      </w:r>
    </w:p>
    <w:p w14:paraId="30242CD8">
      <w:pPr>
        <w:rPr>
          <w:rFonts w:hint="eastAsia" w:ascii="仿宋" w:hAnsi="仿宋" w:eastAsia="仿宋" w:cs="仿宋"/>
          <w:sz w:val="28"/>
          <w:szCs w:val="28"/>
        </w:rPr>
      </w:pPr>
      <w:r>
        <w:rPr>
          <w:rFonts w:hint="eastAsia" w:ascii="仿宋" w:hAnsi="仿宋" w:eastAsia="仿宋" w:cs="仿宋"/>
          <w:sz w:val="28"/>
          <w:szCs w:val="28"/>
        </w:rPr>
        <w:t>第三条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2024年选派规模另行公布。</w:t>
      </w:r>
    </w:p>
    <w:p w14:paraId="2F6C92BA">
      <w:pPr>
        <w:rPr>
          <w:rFonts w:hint="eastAsia" w:ascii="仿宋" w:hAnsi="仿宋" w:eastAsia="仿宋" w:cs="仿宋"/>
          <w:sz w:val="28"/>
          <w:szCs w:val="28"/>
        </w:rPr>
      </w:pPr>
      <w:r>
        <w:rPr>
          <w:rFonts w:hint="eastAsia" w:ascii="仿宋" w:hAnsi="仿宋" w:eastAsia="仿宋" w:cs="仿宋"/>
          <w:sz w:val="28"/>
          <w:szCs w:val="28"/>
        </w:rPr>
        <w:t>第四条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访问学者的留学期限为3-12个月，博士后的留学期限为6-24个月。</w:t>
      </w:r>
    </w:p>
    <w:p w14:paraId="5FA3DA93">
      <w:pPr>
        <w:rPr>
          <w:rFonts w:hint="eastAsia" w:ascii="仿宋" w:hAnsi="仿宋" w:eastAsia="仿宋" w:cs="仿宋"/>
          <w:sz w:val="28"/>
          <w:szCs w:val="28"/>
        </w:rPr>
      </w:pPr>
      <w:r>
        <w:rPr>
          <w:rFonts w:hint="eastAsia" w:ascii="仿宋" w:hAnsi="仿宋" w:eastAsia="仿宋" w:cs="仿宋"/>
          <w:sz w:val="28"/>
          <w:szCs w:val="28"/>
        </w:rPr>
        <w:t>第五条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选派专业领域由各校结合本校人才队伍学科建设实际需要研究确定。</w:t>
      </w:r>
    </w:p>
    <w:p w14:paraId="23DB9C68">
      <w:pPr>
        <w:rPr>
          <w:rFonts w:hint="eastAsia" w:ascii="仿宋" w:hAnsi="仿宋" w:eastAsia="仿宋" w:cs="仿宋"/>
          <w:sz w:val="28"/>
          <w:szCs w:val="28"/>
        </w:rPr>
      </w:pPr>
      <w:r>
        <w:rPr>
          <w:rFonts w:hint="eastAsia" w:ascii="仿宋" w:hAnsi="仿宋" w:eastAsia="仿宋" w:cs="仿宋"/>
          <w:sz w:val="28"/>
          <w:szCs w:val="28"/>
        </w:rPr>
        <w:t>第六条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留学人员主要派往教育、科技发达国家的知名院校、科研院所、实验室等机构。</w:t>
      </w:r>
    </w:p>
    <w:p w14:paraId="074E5054">
      <w:pPr>
        <w:rPr>
          <w:rFonts w:hint="eastAsia" w:ascii="仿宋" w:hAnsi="仿宋" w:eastAsia="仿宋" w:cs="仿宋"/>
          <w:sz w:val="28"/>
          <w:szCs w:val="28"/>
        </w:rPr>
      </w:pPr>
      <w:r>
        <w:rPr>
          <w:rFonts w:hint="eastAsia" w:ascii="仿宋" w:hAnsi="仿宋" w:eastAsia="仿宋" w:cs="仿宋"/>
          <w:sz w:val="28"/>
          <w:szCs w:val="28"/>
        </w:rPr>
        <w:t>第七条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留学人员需自行联系国外留学单位。</w:t>
      </w:r>
    </w:p>
    <w:p w14:paraId="7CA73BAD">
      <w:pPr>
        <w:rPr>
          <w:rFonts w:hint="eastAsia" w:ascii="仿宋" w:hAnsi="仿宋" w:eastAsia="仿宋" w:cs="仿宋"/>
          <w:sz w:val="28"/>
          <w:szCs w:val="28"/>
        </w:rPr>
      </w:pPr>
      <w:r>
        <w:rPr>
          <w:rFonts w:hint="eastAsia" w:ascii="仿宋" w:hAnsi="仿宋" w:eastAsia="仿宋" w:cs="仿宋"/>
          <w:sz w:val="28"/>
          <w:szCs w:val="28"/>
        </w:rPr>
        <w:t>第八条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资助内容包括一次往返国际旅费和资助期限内的奖学金。奖学金资助标准及方式按照国家现行有关规定执行。项目所需经费由国家留学基金与各校按1:1配套比例共同承担。</w:t>
      </w:r>
    </w:p>
    <w:p w14:paraId="3BD3EDC3">
      <w:pPr>
        <w:rPr>
          <w:rFonts w:hint="eastAsia" w:ascii="仿宋" w:hAnsi="仿宋" w:eastAsia="仿宋" w:cs="仿宋"/>
          <w:sz w:val="28"/>
          <w:szCs w:val="28"/>
        </w:rPr>
      </w:pPr>
      <w:r>
        <w:rPr>
          <w:rFonts w:hint="eastAsia" w:ascii="仿宋" w:hAnsi="仿宋" w:eastAsia="仿宋" w:cs="仿宋"/>
          <w:sz w:val="28"/>
          <w:szCs w:val="28"/>
        </w:rPr>
        <w:t>第三章 申请条件</w:t>
      </w:r>
    </w:p>
    <w:p w14:paraId="3F49E79D">
      <w:pPr>
        <w:rPr>
          <w:rFonts w:hint="eastAsia" w:ascii="仿宋" w:hAnsi="仿宋" w:eastAsia="仿宋" w:cs="仿宋"/>
          <w:sz w:val="28"/>
          <w:szCs w:val="28"/>
        </w:rPr>
      </w:pPr>
      <w:r>
        <w:rPr>
          <w:rFonts w:hint="eastAsia" w:ascii="仿宋" w:hAnsi="仿宋" w:eastAsia="仿宋" w:cs="仿宋"/>
          <w:sz w:val="28"/>
          <w:szCs w:val="28"/>
        </w:rPr>
        <w:t>第九条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符合《2024年国家留学基金资助出国留学人员项目指南》规定的申请人基本条件。</w:t>
      </w:r>
    </w:p>
    <w:p w14:paraId="17D2340B">
      <w:pPr>
        <w:rPr>
          <w:rFonts w:hint="eastAsia" w:ascii="仿宋" w:hAnsi="仿宋" w:eastAsia="仿宋" w:cs="仿宋"/>
          <w:sz w:val="28"/>
          <w:szCs w:val="28"/>
        </w:rPr>
      </w:pPr>
      <w:r>
        <w:rPr>
          <w:rFonts w:hint="eastAsia" w:ascii="仿宋" w:hAnsi="仿宋" w:eastAsia="仿宋" w:cs="仿宋"/>
          <w:sz w:val="28"/>
          <w:szCs w:val="28"/>
        </w:rPr>
        <w:t>第十条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须为高校重点培养的优秀青年教师或实验室骨干，在校从事教学、科研或管理工作并取得突出成绩，具有扎实的专业基础、较强的教学、科研能力或组织、管理能力。</w:t>
      </w:r>
    </w:p>
    <w:p w14:paraId="2CA4E2DC">
      <w:pPr>
        <w:rPr>
          <w:rFonts w:hint="eastAsia" w:ascii="仿宋" w:hAnsi="仿宋" w:eastAsia="仿宋" w:cs="仿宋"/>
          <w:sz w:val="28"/>
          <w:szCs w:val="28"/>
        </w:rPr>
      </w:pPr>
      <w:r>
        <w:rPr>
          <w:rFonts w:hint="eastAsia" w:ascii="仿宋" w:hAnsi="仿宋" w:eastAsia="仿宋" w:cs="仿宋"/>
          <w:sz w:val="28"/>
          <w:szCs w:val="28"/>
        </w:rPr>
        <w:t>第十一条 访问学者申请人应符合以下条件：年龄不超过45周岁（1978年1月1日以后出生），本科毕业后一般应有5年以上的工作经历，硕士毕业后一般应有2年以上的工作经历。对博士毕业的申请人，没有工作年限的要求。</w:t>
      </w:r>
    </w:p>
    <w:p w14:paraId="3D15393A">
      <w:pPr>
        <w:rPr>
          <w:rFonts w:hint="eastAsia" w:ascii="仿宋" w:hAnsi="仿宋" w:eastAsia="仿宋" w:cs="仿宋"/>
          <w:sz w:val="28"/>
          <w:szCs w:val="28"/>
        </w:rPr>
      </w:pPr>
      <w:r>
        <w:rPr>
          <w:rFonts w:hint="eastAsia" w:ascii="仿宋" w:hAnsi="仿宋" w:eastAsia="仿宋" w:cs="仿宋"/>
          <w:sz w:val="28"/>
          <w:szCs w:val="28"/>
        </w:rPr>
        <w:t>第十二条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博士后申请人应符合以下条件：年龄不超过40周岁（1983年1月1日以后出生），应为学校在职人员及重点培养的后备师资（含应届博士毕业生）。申请时距其博士毕业时间应在3年以内，应届博士毕业生不受此限制。</w:t>
      </w:r>
    </w:p>
    <w:p w14:paraId="20518C39">
      <w:pPr>
        <w:rPr>
          <w:rFonts w:hint="eastAsia" w:ascii="仿宋" w:hAnsi="仿宋" w:eastAsia="仿宋" w:cs="仿宋"/>
          <w:sz w:val="28"/>
          <w:szCs w:val="28"/>
        </w:rPr>
      </w:pPr>
      <w:r>
        <w:rPr>
          <w:rFonts w:hint="eastAsia" w:ascii="仿宋" w:hAnsi="仿宋" w:eastAsia="仿宋" w:cs="仿宋"/>
          <w:sz w:val="28"/>
          <w:szCs w:val="28"/>
        </w:rPr>
        <w:t>第十三条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申请时须提交拟留学单位的正式邀请函。</w:t>
      </w:r>
    </w:p>
    <w:p w14:paraId="2F6D755D">
      <w:pPr>
        <w:rPr>
          <w:rFonts w:hint="eastAsia" w:ascii="仿宋" w:hAnsi="仿宋" w:eastAsia="仿宋" w:cs="仿宋"/>
          <w:sz w:val="28"/>
          <w:szCs w:val="28"/>
        </w:rPr>
      </w:pPr>
      <w:r>
        <w:rPr>
          <w:rFonts w:hint="eastAsia" w:ascii="仿宋" w:hAnsi="仿宋" w:eastAsia="仿宋" w:cs="仿宋"/>
          <w:sz w:val="28"/>
          <w:szCs w:val="28"/>
        </w:rPr>
        <w:t>第十四条 外语水平应符合国家留学基金资助出国留学外语条件及拟留学国家、留学单位的语言要求。</w:t>
      </w:r>
    </w:p>
    <w:p w14:paraId="4556432A">
      <w:pPr>
        <w:rPr>
          <w:rFonts w:hint="eastAsia" w:ascii="仿宋" w:hAnsi="仿宋" w:eastAsia="仿宋" w:cs="仿宋"/>
          <w:sz w:val="28"/>
          <w:szCs w:val="28"/>
        </w:rPr>
      </w:pPr>
      <w:r>
        <w:rPr>
          <w:rFonts w:hint="eastAsia" w:ascii="仿宋" w:hAnsi="仿宋" w:eastAsia="仿宋" w:cs="仿宋"/>
          <w:sz w:val="28"/>
          <w:szCs w:val="28"/>
        </w:rPr>
        <w:t>第四章 选拔办法</w:t>
      </w:r>
    </w:p>
    <w:p w14:paraId="76366BE2">
      <w:pPr>
        <w:rPr>
          <w:rFonts w:hint="eastAsia" w:ascii="仿宋" w:hAnsi="仿宋" w:eastAsia="仿宋" w:cs="仿宋"/>
          <w:sz w:val="28"/>
          <w:szCs w:val="28"/>
        </w:rPr>
      </w:pPr>
      <w:r>
        <w:rPr>
          <w:rFonts w:hint="eastAsia" w:ascii="仿宋" w:hAnsi="仿宋" w:eastAsia="仿宋" w:cs="仿宋"/>
          <w:sz w:val="28"/>
          <w:szCs w:val="28"/>
        </w:rPr>
        <w:t>第十五条 遵循“公开、公平、公正”的原则，采取“学校选拔推荐，国家留学基金委审核录取”的办法。访问学者重点依托教学研究、科学研究项目或研究课题进行选拔，其出国研修计划应与在研项目或课题紧密结合。</w:t>
      </w:r>
    </w:p>
    <w:p w14:paraId="4D62323A">
      <w:pPr>
        <w:rPr>
          <w:rFonts w:hint="eastAsia" w:ascii="仿宋" w:hAnsi="仿宋" w:eastAsia="仿宋" w:cs="仿宋"/>
          <w:sz w:val="28"/>
          <w:szCs w:val="28"/>
        </w:rPr>
      </w:pPr>
      <w:r>
        <w:rPr>
          <w:rFonts w:hint="eastAsia" w:ascii="仿宋" w:hAnsi="仿宋" w:eastAsia="仿宋" w:cs="仿宋"/>
          <w:sz w:val="28"/>
          <w:szCs w:val="28"/>
        </w:rPr>
        <w:t>第十六条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优先支持科研团队的中青年学术带头人及成员赴国外高水平大学强项学科或科研机构等进行课题研究与科研合作。</w:t>
      </w:r>
    </w:p>
    <w:p w14:paraId="3CEA8203">
      <w:pPr>
        <w:rPr>
          <w:rFonts w:hint="eastAsia" w:ascii="仿宋" w:hAnsi="仿宋" w:eastAsia="仿宋" w:cs="仿宋"/>
          <w:sz w:val="28"/>
          <w:szCs w:val="28"/>
        </w:rPr>
      </w:pPr>
      <w:r>
        <w:rPr>
          <w:rFonts w:hint="eastAsia" w:ascii="仿宋" w:hAnsi="仿宋" w:eastAsia="仿宋" w:cs="仿宋"/>
          <w:sz w:val="28"/>
          <w:szCs w:val="28"/>
        </w:rPr>
        <w:t>第十七条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申请人应当按照项目规定的程序、时间和要求提交申请材料，并对材料的真实性负责。</w:t>
      </w:r>
    </w:p>
    <w:p w14:paraId="5FDB6208">
      <w:pPr>
        <w:rPr>
          <w:rFonts w:hint="eastAsia" w:ascii="仿宋" w:hAnsi="仿宋" w:eastAsia="仿宋" w:cs="仿宋"/>
          <w:sz w:val="28"/>
          <w:szCs w:val="28"/>
        </w:rPr>
      </w:pPr>
      <w:r>
        <w:rPr>
          <w:rFonts w:hint="eastAsia" w:ascii="仿宋" w:hAnsi="仿宋" w:eastAsia="仿宋" w:cs="仿宋"/>
          <w:sz w:val="28"/>
          <w:szCs w:val="28"/>
        </w:rPr>
        <w:t>第十八条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项目实施院校应对候选人的个人基本信息、申报条件、政治思想、师德师风/品行学风及身心健康情况等方面进行严格把关；组织3名（含）以上专家对申请人的专业基础、科研能力、发展潜力、外语水平及国外留学单位等进行评审；参与评审专家应为教授、博士生导师，并具有一年以上出国交流经历，其所从事的专业应与申请人留学专业或相关研究领域一致或相近。项目实施院校应对候选人出国留学提出明确目标要求，对申请材料进行认真审核，并有权退回不真实、不一致、不符合要求的申请。项目实施院校需出具有针对性的单位推荐意见（应含政治思想、师德师风等方面的评价）；经校内公示后向国家留学基金委提交推荐人员名单。</w:t>
      </w:r>
    </w:p>
    <w:p w14:paraId="76296D3B">
      <w:pPr>
        <w:rPr>
          <w:rFonts w:hint="eastAsia" w:ascii="仿宋" w:hAnsi="仿宋" w:eastAsia="仿宋" w:cs="仿宋"/>
          <w:sz w:val="28"/>
          <w:szCs w:val="28"/>
        </w:rPr>
      </w:pPr>
      <w:r>
        <w:rPr>
          <w:rFonts w:hint="eastAsia" w:ascii="仿宋" w:hAnsi="仿宋" w:eastAsia="仿宋" w:cs="仿宋"/>
          <w:sz w:val="28"/>
          <w:szCs w:val="28"/>
        </w:rPr>
        <w:t>2024年的网上报名及申请受理时间为9月10-25日。项目实施院校统一组织候选人在规定时间内登陆国家公派留学信息管理系统（http://apply.csc.edu.cn）进行网上报名，并按照《2024年青年骨干教师出国研修项目申请材料及说明》准备申请材料并在线提交。</w:t>
      </w:r>
    </w:p>
    <w:p w14:paraId="2B7492EF">
      <w:pPr>
        <w:rPr>
          <w:rFonts w:hint="eastAsia" w:ascii="仿宋" w:hAnsi="仿宋" w:eastAsia="仿宋" w:cs="仿宋"/>
          <w:sz w:val="28"/>
          <w:szCs w:val="28"/>
        </w:rPr>
      </w:pPr>
      <w:r>
        <w:rPr>
          <w:rFonts w:hint="eastAsia" w:ascii="仿宋" w:hAnsi="仿宋" w:eastAsia="仿宋" w:cs="仿宋"/>
          <w:sz w:val="28"/>
          <w:szCs w:val="28"/>
        </w:rPr>
        <w:t>第十九条  项目实施院校应于9月30日前将单位推荐公函、《初选名单一览表》、《依托科研项目和课题研究选派情况统计表》原件提交至国家留学基金委；将《专家评审意见表》扫描后统一上传至国家公派留学信息管理系统。候选人纸质材料由各校留存，留存期限为2年。</w:t>
      </w:r>
    </w:p>
    <w:p w14:paraId="3EB4535F">
      <w:pPr>
        <w:rPr>
          <w:rFonts w:hint="eastAsia" w:ascii="仿宋" w:hAnsi="仿宋" w:eastAsia="仿宋" w:cs="仿宋"/>
          <w:sz w:val="28"/>
          <w:szCs w:val="28"/>
        </w:rPr>
      </w:pPr>
      <w:r>
        <w:rPr>
          <w:rFonts w:hint="eastAsia" w:ascii="仿宋" w:hAnsi="仿宋" w:eastAsia="仿宋" w:cs="仿宋"/>
          <w:sz w:val="28"/>
          <w:szCs w:val="28"/>
        </w:rPr>
        <w:t>第二十条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国家留学基金委组织对申请人材料进行审核并确定录取结果。</w:t>
      </w:r>
    </w:p>
    <w:p w14:paraId="4DFFDABE">
      <w:pPr>
        <w:rPr>
          <w:rFonts w:hint="eastAsia" w:ascii="仿宋" w:hAnsi="仿宋" w:eastAsia="仿宋" w:cs="仿宋"/>
          <w:sz w:val="28"/>
          <w:szCs w:val="28"/>
        </w:rPr>
      </w:pPr>
      <w:r>
        <w:rPr>
          <w:rFonts w:hint="eastAsia" w:ascii="仿宋" w:hAnsi="仿宋" w:eastAsia="仿宋" w:cs="仿宋"/>
          <w:sz w:val="28"/>
          <w:szCs w:val="28"/>
        </w:rPr>
        <w:t>第二十一条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录取结果于11月底公布。申请人可登录国家公派留学管理信息平台（http://apply.csc.edu.cn）查询录取结果，并下载打印录取文件。</w:t>
      </w:r>
    </w:p>
    <w:p w14:paraId="49C3DB50">
      <w:pPr>
        <w:rPr>
          <w:rFonts w:hint="eastAsia" w:ascii="仿宋" w:hAnsi="仿宋" w:eastAsia="仿宋" w:cs="仿宋"/>
          <w:sz w:val="28"/>
          <w:szCs w:val="28"/>
        </w:rPr>
      </w:pPr>
      <w:r>
        <w:rPr>
          <w:rFonts w:hint="eastAsia" w:ascii="仿宋" w:hAnsi="仿宋" w:eastAsia="仿宋" w:cs="仿宋"/>
          <w:sz w:val="28"/>
          <w:szCs w:val="28"/>
        </w:rPr>
        <w:t>第五章 派出与管理</w:t>
      </w:r>
    </w:p>
    <w:p w14:paraId="1F802EE2">
      <w:pPr>
        <w:rPr>
          <w:rFonts w:hint="eastAsia" w:ascii="仿宋" w:hAnsi="仿宋" w:eastAsia="仿宋" w:cs="仿宋"/>
          <w:sz w:val="28"/>
          <w:szCs w:val="28"/>
        </w:rPr>
      </w:pPr>
      <w:r>
        <w:rPr>
          <w:rFonts w:hint="eastAsia" w:ascii="仿宋" w:hAnsi="仿宋" w:eastAsia="仿宋" w:cs="仿宋"/>
          <w:sz w:val="28"/>
          <w:szCs w:val="28"/>
        </w:rPr>
        <w:t>第二十二条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被录取人员的留学资格有效期保留至2025年12月31日。凡未按期派出者，留学资格自动取消。</w:t>
      </w:r>
    </w:p>
    <w:p w14:paraId="1AA232B7">
      <w:pPr>
        <w:rPr>
          <w:rFonts w:hint="eastAsia" w:ascii="仿宋" w:hAnsi="仿宋" w:eastAsia="仿宋" w:cs="仿宋"/>
          <w:sz w:val="28"/>
          <w:szCs w:val="28"/>
        </w:rPr>
      </w:pPr>
      <w:r>
        <w:rPr>
          <w:rFonts w:hint="eastAsia" w:ascii="仿宋" w:hAnsi="仿宋" w:eastAsia="仿宋" w:cs="仿宋"/>
          <w:sz w:val="28"/>
          <w:szCs w:val="28"/>
        </w:rPr>
        <w:t>第二十三条 留学人员在办理签证、预订机票等派出手续前，须登录国家公派留学管理信息平台（http://apply.csc.edu.cn ）查阅是否需要提交补充材料。如遇问题，请按录取国别或地区咨询国家留学基金委欧亚非事务部、美大事务部。</w:t>
      </w:r>
    </w:p>
    <w:p w14:paraId="184DBCFF">
      <w:pPr>
        <w:rPr>
          <w:rFonts w:hint="eastAsia" w:ascii="仿宋" w:hAnsi="仿宋" w:eastAsia="仿宋" w:cs="仿宋"/>
          <w:sz w:val="28"/>
          <w:szCs w:val="28"/>
        </w:rPr>
      </w:pPr>
      <w:r>
        <w:rPr>
          <w:rFonts w:hint="eastAsia" w:ascii="仿宋" w:hAnsi="仿宋" w:eastAsia="仿宋" w:cs="仿宋"/>
          <w:sz w:val="28"/>
          <w:szCs w:val="28"/>
        </w:rPr>
        <w:t>第二十四条 对留学人员实行“签约派出，违约赔偿”的管理办法。派出前，留学人员须按要求签署《国家公派出国留学协议书》，协议书经国家留学基金委审核通过后生效；办理国家公派留学奖学金专用银行卡；办理护照、签证、《国际旅行健康证书》；通过教育部留学服务中心办理</w:t>
      </w:r>
      <w:r>
        <w:rPr>
          <w:rFonts w:hint="eastAsia" w:ascii="仿宋" w:hAnsi="仿宋" w:eastAsia="仿宋" w:cs="仿宋"/>
          <w:sz w:val="28"/>
          <w:szCs w:val="28"/>
          <w:lang w:eastAsia="zh-CN"/>
        </w:rPr>
        <w:t>预订</w:t>
      </w:r>
      <w:r>
        <w:rPr>
          <w:rFonts w:hint="eastAsia" w:ascii="仿宋" w:hAnsi="仿宋" w:eastAsia="仿宋" w:cs="仿宋"/>
          <w:sz w:val="28"/>
          <w:szCs w:val="28"/>
        </w:rPr>
        <w:t>机票等派出手续。</w:t>
      </w:r>
    </w:p>
    <w:p w14:paraId="7DBA6148">
      <w:pPr>
        <w:rPr>
          <w:rFonts w:hint="eastAsia" w:ascii="仿宋" w:hAnsi="仿宋" w:eastAsia="仿宋" w:cs="仿宋"/>
          <w:sz w:val="28"/>
          <w:szCs w:val="28"/>
        </w:rPr>
      </w:pPr>
      <w:r>
        <w:rPr>
          <w:rFonts w:hint="eastAsia" w:ascii="仿宋" w:hAnsi="仿宋" w:eastAsia="仿宋" w:cs="仿宋"/>
          <w:sz w:val="28"/>
          <w:szCs w:val="28"/>
        </w:rPr>
        <w:t>第二十五条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在为留学人员办理派出手续时，项目实施单位及留学服务机构应按要求认真审核其留学国别、留学单位、留学期限等信息。</w:t>
      </w:r>
    </w:p>
    <w:p w14:paraId="22386078">
      <w:pPr>
        <w:rPr>
          <w:rFonts w:hint="eastAsia" w:ascii="仿宋" w:hAnsi="仿宋" w:eastAsia="仿宋" w:cs="仿宋"/>
          <w:sz w:val="28"/>
          <w:szCs w:val="28"/>
        </w:rPr>
      </w:pPr>
      <w:r>
        <w:rPr>
          <w:rFonts w:hint="eastAsia" w:ascii="仿宋" w:hAnsi="仿宋" w:eastAsia="仿宋" w:cs="仿宋"/>
          <w:sz w:val="28"/>
          <w:szCs w:val="28"/>
        </w:rPr>
        <w:t>第二十六条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留学人员自抵达留</w:t>
      </w:r>
      <w:bookmarkStart w:id="0" w:name="_GoBack"/>
      <w:bookmarkEnd w:id="0"/>
      <w:r>
        <w:rPr>
          <w:rFonts w:hint="eastAsia" w:ascii="仿宋" w:hAnsi="仿宋" w:eastAsia="仿宋" w:cs="仿宋"/>
          <w:sz w:val="28"/>
          <w:szCs w:val="28"/>
        </w:rPr>
        <w:t>学所在国后10日内须凭《国家留学基金资助出国留学资格证书》及相关材料向中国驻留学所在国使（领）馆办理报到手续，具体按照驻留学所在国使（领）馆要求办理。</w:t>
      </w:r>
    </w:p>
    <w:p w14:paraId="298FEC65">
      <w:pPr>
        <w:rPr>
          <w:rFonts w:hint="eastAsia" w:ascii="仿宋" w:hAnsi="仿宋" w:eastAsia="仿宋" w:cs="仿宋"/>
          <w:sz w:val="28"/>
          <w:szCs w:val="28"/>
        </w:rPr>
      </w:pPr>
      <w:r>
        <w:rPr>
          <w:rFonts w:hint="eastAsia" w:ascii="仿宋" w:hAnsi="仿宋" w:eastAsia="仿宋" w:cs="仿宋"/>
          <w:sz w:val="28"/>
          <w:szCs w:val="28"/>
        </w:rPr>
        <w:t>第二十七条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留学人员在国外留学期间，应遵守所在国法律法规、国家留学基金资助出国留学人员的有关规定及《国家公派出国留学协议书》的有关约定，自觉接受国内院校和驻外使（领）馆的指导和管理，定期向国内学校和驻外使（领）馆提交研修报告。</w:t>
      </w:r>
    </w:p>
    <w:p w14:paraId="772D639E">
      <w:pPr>
        <w:rPr>
          <w:rFonts w:hint="eastAsia" w:ascii="仿宋" w:hAnsi="仿宋" w:eastAsia="仿宋" w:cs="仿宋"/>
          <w:sz w:val="28"/>
          <w:szCs w:val="28"/>
        </w:rPr>
      </w:pPr>
    </w:p>
    <w:p w14:paraId="7E982DB7">
      <w:pPr>
        <w:rPr>
          <w:rFonts w:hint="eastAsia" w:ascii="仿宋" w:hAnsi="仿宋" w:eastAsia="仿宋" w:cs="仿宋"/>
          <w:sz w:val="28"/>
          <w:szCs w:val="28"/>
        </w:rPr>
      </w:pPr>
      <w:r>
        <w:rPr>
          <w:rFonts w:hint="eastAsia" w:ascii="仿宋" w:hAnsi="仿宋" w:eastAsia="仿宋" w:cs="仿宋"/>
          <w:sz w:val="28"/>
          <w:szCs w:val="28"/>
        </w:rPr>
        <w:t>第二十八条 留学人员应按协议约定完成所制定的研修计划及学校提出的任务和要求，按期回国履行回国服务义务，回国后向学校汇报留学成果，并须在回国之日起3个月内在国家公派留学管理信息平台登记回国信息。</w:t>
      </w:r>
    </w:p>
    <w:p w14:paraId="129E1550">
      <w:pPr>
        <w:rPr>
          <w:rFonts w:hint="eastAsia" w:ascii="仿宋" w:hAnsi="仿宋" w:eastAsia="仿宋" w:cs="仿宋"/>
          <w:sz w:val="28"/>
          <w:szCs w:val="28"/>
        </w:rPr>
      </w:pPr>
      <w:r>
        <w:rPr>
          <w:rFonts w:hint="eastAsia" w:ascii="仿宋" w:hAnsi="仿宋" w:eastAsia="仿宋" w:cs="仿宋"/>
          <w:sz w:val="28"/>
          <w:szCs w:val="28"/>
        </w:rPr>
        <w:t>第二十九条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项目实施院校应对本校人员承担管理主体责任，制定校内国家公派访问学者出国留学管理办法，统筹考虑“选拔、派出、管理、回国、发挥作用”各环节，对留学人员加强目标和过程管理，具体工作应有专门机构和人员负责。</w:t>
      </w:r>
    </w:p>
    <w:p w14:paraId="5437493B">
      <w:pPr>
        <w:rPr>
          <w:rFonts w:hint="eastAsia" w:ascii="仿宋" w:hAnsi="仿宋" w:eastAsia="仿宋" w:cs="仿宋"/>
          <w:sz w:val="28"/>
          <w:szCs w:val="28"/>
        </w:rPr>
      </w:pPr>
      <w:r>
        <w:rPr>
          <w:rFonts w:hint="eastAsia" w:ascii="仿宋" w:hAnsi="仿宋" w:eastAsia="仿宋" w:cs="仿宋"/>
          <w:sz w:val="28"/>
          <w:szCs w:val="28"/>
        </w:rPr>
        <w:t>（一）在留学人员录取后，及时了解其思想动向，对存在问题的人员不予派出；合理安排其工作，督促并保证其按期派出。</w:t>
      </w:r>
    </w:p>
    <w:p w14:paraId="460A2F5B">
      <w:pPr>
        <w:rPr>
          <w:rFonts w:hint="eastAsia" w:ascii="仿宋" w:hAnsi="仿宋" w:eastAsia="仿宋" w:cs="仿宋"/>
          <w:sz w:val="28"/>
          <w:szCs w:val="28"/>
        </w:rPr>
      </w:pPr>
      <w:r>
        <w:rPr>
          <w:rFonts w:hint="eastAsia" w:ascii="仿宋" w:hAnsi="仿宋" w:eastAsia="仿宋" w:cs="仿宋"/>
          <w:sz w:val="28"/>
          <w:szCs w:val="28"/>
        </w:rPr>
        <w:t>（二）在留学人员派出前，应指导、协助其办理出国手续，并进行行前教育，对其国外研修任务和计划提出明确要求，同时，加强心理、精神和道德诚信方面的教育指导。</w:t>
      </w:r>
    </w:p>
    <w:p w14:paraId="6CD06732">
      <w:pPr>
        <w:rPr>
          <w:rFonts w:hint="eastAsia" w:ascii="仿宋" w:hAnsi="仿宋" w:eastAsia="仿宋" w:cs="仿宋"/>
          <w:sz w:val="28"/>
          <w:szCs w:val="28"/>
        </w:rPr>
      </w:pPr>
      <w:r>
        <w:rPr>
          <w:rFonts w:hint="eastAsia" w:ascii="仿宋" w:hAnsi="仿宋" w:eastAsia="仿宋" w:cs="仿宋"/>
          <w:sz w:val="28"/>
          <w:szCs w:val="28"/>
        </w:rPr>
        <w:t>（三）在留学人员派出后，应加强对其指导，保持定期联系，对留学人员所提交的研修报告进行认真审核，做好在外管理和按期回国工作。</w:t>
      </w:r>
    </w:p>
    <w:p w14:paraId="15A90067">
      <w:pPr>
        <w:rPr>
          <w:rFonts w:hint="eastAsia" w:ascii="仿宋" w:hAnsi="仿宋" w:eastAsia="仿宋" w:cs="仿宋"/>
          <w:sz w:val="28"/>
          <w:szCs w:val="28"/>
        </w:rPr>
      </w:pPr>
      <w:r>
        <w:rPr>
          <w:rFonts w:hint="eastAsia" w:ascii="仿宋" w:hAnsi="仿宋" w:eastAsia="仿宋" w:cs="仿宋"/>
          <w:sz w:val="28"/>
          <w:szCs w:val="28"/>
        </w:rPr>
        <w:t>（四）在留学人员回国后，应进行考核，确保留学效益。</w:t>
      </w:r>
    </w:p>
    <w:p w14:paraId="28158995">
      <w:pPr>
        <w:rPr>
          <w:rFonts w:hint="eastAsia" w:ascii="仿宋" w:hAnsi="仿宋" w:eastAsia="仿宋" w:cs="仿宋"/>
          <w:sz w:val="28"/>
          <w:szCs w:val="28"/>
        </w:rPr>
      </w:pPr>
      <w:r>
        <w:rPr>
          <w:rFonts w:hint="eastAsia" w:ascii="仿宋" w:hAnsi="仿宋" w:eastAsia="仿宋" w:cs="仿宋"/>
          <w:sz w:val="28"/>
          <w:szCs w:val="28"/>
        </w:rPr>
        <w:t>第三十条 项目实施院校应定期对本单位派出在外管理和回国情况以及取得的公派留学效益等情况进行总结，并将《青年骨干教师出国研修项目年度报表》连同典型事例等材料提交至国家留学基金委。</w:t>
      </w:r>
    </w:p>
    <w:p w14:paraId="009D3BBB">
      <w:pPr>
        <w:rPr>
          <w:rFonts w:hint="eastAsia" w:ascii="仿宋" w:hAnsi="仿宋" w:eastAsia="仿宋" w:cs="仿宋"/>
          <w:sz w:val="28"/>
          <w:szCs w:val="28"/>
        </w:rPr>
      </w:pPr>
      <w:r>
        <w:rPr>
          <w:rFonts w:hint="eastAsia" w:ascii="仿宋" w:hAnsi="仿宋" w:eastAsia="仿宋" w:cs="仿宋"/>
          <w:sz w:val="28"/>
          <w:szCs w:val="28"/>
        </w:rPr>
        <w:t>第三十一条 留学人员与获得资助有关的论文、研究项目或科研成果在成文、发表、公开时，应注明“本研究/成果/论文得到中国国家留学基金资助”。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wNmRhZTA0ZDU2NzMxMjUzNWZhNjRlMWZlN2Q4NjkifQ=="/>
  </w:docVars>
  <w:rsids>
    <w:rsidRoot w:val="27FE235B"/>
    <w:rsid w:val="19F84BE7"/>
    <w:rsid w:val="27FE235B"/>
    <w:rsid w:val="58CA2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2593</Words>
  <Characters>2702</Characters>
  <Lines>0</Lines>
  <Paragraphs>0</Paragraphs>
  <TotalTime>19</TotalTime>
  <ScaleCrop>false</ScaleCrop>
  <LinksUpToDate>false</LinksUpToDate>
  <CharactersWithSpaces>2741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2024-03-25T08:35:00Z</dcterms:created>
  <dc:creator>Administrator</dc:creator>
  <cp:lastModifiedBy>Administrator</cp:lastModifiedBy>
  <dcterms:modified xsi:type="dcterms:W3CDTF">2024-09-14T01:28:51Z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AF7556FD02394930B5A5F3898C418D23_13</vt:lpwstr>
  </property>
</Properties>
</file>